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0A9" w:rsidRDefault="00DC70A9" w:rsidP="002C6FA5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ANNEXE B</w:t>
      </w:r>
    </w:p>
    <w:p w:rsidR="00033E8F" w:rsidRPr="002C6FA5" w:rsidRDefault="002C6FA5" w:rsidP="002C6FA5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2C6FA5">
        <w:rPr>
          <w:sz w:val="32"/>
          <w:szCs w:val="32"/>
          <w:u w:val="single"/>
        </w:rPr>
        <w:t>Modèle séquençage / méthodologie pédagogique</w:t>
      </w:r>
    </w:p>
    <w:p w:rsidR="002C6FA5" w:rsidRDefault="002C6FA5"/>
    <w:p w:rsidR="002C6FA5" w:rsidRDefault="002C6FA5"/>
    <w:p w:rsidR="002C6FA5" w:rsidRPr="002C6FA5" w:rsidRDefault="002C6FA5">
      <w:pPr>
        <w:rPr>
          <w:b/>
        </w:rPr>
      </w:pPr>
      <w:r w:rsidRPr="002C6FA5">
        <w:rPr>
          <w:b/>
        </w:rPr>
        <w:t xml:space="preserve">Module/Chapitre : </w:t>
      </w:r>
      <w:r w:rsidRPr="002C6FA5">
        <w:rPr>
          <w:b/>
          <w:i/>
          <w:color w:val="404040" w:themeColor="text1" w:themeTint="BF"/>
        </w:rPr>
        <w:t>intitulé</w:t>
      </w:r>
    </w:p>
    <w:tbl>
      <w:tblPr>
        <w:tblStyle w:val="Grilledutableau"/>
        <w:tblW w:w="14654" w:type="dxa"/>
        <w:tblInd w:w="-459" w:type="dxa"/>
        <w:tblLook w:val="04A0" w:firstRow="1" w:lastRow="0" w:firstColumn="1" w:lastColumn="0" w:noHBand="0" w:noVBand="1"/>
      </w:tblPr>
      <w:tblGrid>
        <w:gridCol w:w="1526"/>
        <w:gridCol w:w="2869"/>
        <w:gridCol w:w="2676"/>
        <w:gridCol w:w="2357"/>
        <w:gridCol w:w="2587"/>
        <w:gridCol w:w="2639"/>
      </w:tblGrid>
      <w:tr w:rsidR="002C6FA5" w:rsidTr="00AE5F71">
        <w:tc>
          <w:tcPr>
            <w:tcW w:w="1526" w:type="dxa"/>
            <w:shd w:val="clear" w:color="auto" w:fill="244061" w:themeFill="accent1" w:themeFillShade="80"/>
          </w:tcPr>
          <w:p w:rsidR="002C6FA5" w:rsidRPr="002C6FA5" w:rsidRDefault="002C6FA5" w:rsidP="002C6FA5">
            <w:pPr>
              <w:jc w:val="center"/>
              <w:rPr>
                <w:b/>
              </w:rPr>
            </w:pPr>
            <w:r w:rsidRPr="002C6FA5">
              <w:rPr>
                <w:b/>
              </w:rPr>
              <w:t>Timing</w:t>
            </w:r>
          </w:p>
        </w:tc>
        <w:tc>
          <w:tcPr>
            <w:tcW w:w="2869" w:type="dxa"/>
            <w:shd w:val="clear" w:color="auto" w:fill="244061" w:themeFill="accent1" w:themeFillShade="80"/>
          </w:tcPr>
          <w:p w:rsidR="002C6FA5" w:rsidRPr="002C6FA5" w:rsidRDefault="00790624" w:rsidP="00790624">
            <w:pPr>
              <w:jc w:val="center"/>
              <w:rPr>
                <w:b/>
              </w:rPr>
            </w:pPr>
            <w:r>
              <w:rPr>
                <w:b/>
              </w:rPr>
              <w:t>Contenu/s</w:t>
            </w:r>
            <w:r w:rsidR="002C6FA5" w:rsidRPr="002C6FA5">
              <w:rPr>
                <w:b/>
              </w:rPr>
              <w:t>ujet développé</w:t>
            </w:r>
          </w:p>
        </w:tc>
        <w:tc>
          <w:tcPr>
            <w:tcW w:w="2676" w:type="dxa"/>
            <w:shd w:val="clear" w:color="auto" w:fill="244061" w:themeFill="accent1" w:themeFillShade="80"/>
          </w:tcPr>
          <w:p w:rsidR="00AE5F71" w:rsidRDefault="002C6FA5" w:rsidP="002C6FA5">
            <w:pPr>
              <w:jc w:val="center"/>
              <w:rPr>
                <w:b/>
              </w:rPr>
            </w:pPr>
            <w:r w:rsidRPr="002C6FA5">
              <w:rPr>
                <w:b/>
              </w:rPr>
              <w:t>Résultat attendu</w:t>
            </w:r>
            <w:r w:rsidR="00AE5F71">
              <w:rPr>
                <w:b/>
              </w:rPr>
              <w:t xml:space="preserve"> </w:t>
            </w:r>
          </w:p>
          <w:p w:rsidR="002C6FA5" w:rsidRPr="002C6FA5" w:rsidRDefault="00AE5F71" w:rsidP="002C6FA5">
            <w:pPr>
              <w:jc w:val="center"/>
              <w:rPr>
                <w:b/>
              </w:rPr>
            </w:pPr>
            <w:r>
              <w:rPr>
                <w:b/>
              </w:rPr>
              <w:t>(sur le plan professionnel)</w:t>
            </w:r>
          </w:p>
        </w:tc>
        <w:tc>
          <w:tcPr>
            <w:tcW w:w="2357" w:type="dxa"/>
            <w:shd w:val="clear" w:color="auto" w:fill="244061" w:themeFill="accent1" w:themeFillShade="80"/>
          </w:tcPr>
          <w:p w:rsidR="002C6FA5" w:rsidRPr="002C6FA5" w:rsidRDefault="002C6FA5" w:rsidP="002C6FA5">
            <w:pPr>
              <w:jc w:val="center"/>
              <w:rPr>
                <w:b/>
              </w:rPr>
            </w:pPr>
            <w:r w:rsidRPr="002C6FA5">
              <w:rPr>
                <w:b/>
              </w:rPr>
              <w:t>Méthode(s) pédagogique(s)</w:t>
            </w:r>
            <w:r w:rsidR="00790624">
              <w:rPr>
                <w:b/>
              </w:rPr>
              <w:t xml:space="preserve"> </w:t>
            </w:r>
            <w:r w:rsidR="00790624">
              <w:rPr>
                <w:rStyle w:val="Appelnotedebasdep"/>
                <w:b/>
              </w:rPr>
              <w:footnoteReference w:id="1"/>
            </w:r>
          </w:p>
        </w:tc>
        <w:tc>
          <w:tcPr>
            <w:tcW w:w="2587" w:type="dxa"/>
            <w:shd w:val="clear" w:color="auto" w:fill="244061" w:themeFill="accent1" w:themeFillShade="80"/>
          </w:tcPr>
          <w:p w:rsidR="00AE5F71" w:rsidRDefault="002C6FA5" w:rsidP="002C6FA5">
            <w:pPr>
              <w:jc w:val="center"/>
              <w:rPr>
                <w:b/>
              </w:rPr>
            </w:pPr>
            <w:r w:rsidRPr="002C6FA5">
              <w:rPr>
                <w:b/>
              </w:rPr>
              <w:t xml:space="preserve">Ressources nécessaires : </w:t>
            </w:r>
          </w:p>
          <w:p w:rsidR="002C6FA5" w:rsidRPr="002C6FA5" w:rsidRDefault="002C6FA5" w:rsidP="002C6FA5">
            <w:pPr>
              <w:jc w:val="center"/>
              <w:rPr>
                <w:b/>
              </w:rPr>
            </w:pPr>
            <w:r w:rsidRPr="002C6FA5">
              <w:rPr>
                <w:b/>
              </w:rPr>
              <w:t>outil(s) et moyens</w:t>
            </w:r>
            <w:r w:rsidR="00790624">
              <w:rPr>
                <w:rStyle w:val="Appelnotedebasdep"/>
                <w:b/>
              </w:rPr>
              <w:footnoteReference w:id="2"/>
            </w:r>
          </w:p>
        </w:tc>
        <w:tc>
          <w:tcPr>
            <w:tcW w:w="2639" w:type="dxa"/>
            <w:shd w:val="clear" w:color="auto" w:fill="244061" w:themeFill="accent1" w:themeFillShade="80"/>
          </w:tcPr>
          <w:p w:rsidR="002C6FA5" w:rsidRPr="002C6FA5" w:rsidRDefault="002C6FA5" w:rsidP="002C6FA5">
            <w:pPr>
              <w:jc w:val="center"/>
              <w:rPr>
                <w:b/>
              </w:rPr>
            </w:pPr>
            <w:r w:rsidRPr="002C6FA5">
              <w:rPr>
                <w:b/>
              </w:rPr>
              <w:t>Evaluation des acquis</w:t>
            </w:r>
          </w:p>
        </w:tc>
      </w:tr>
      <w:tr w:rsidR="002C6FA5" w:rsidTr="00AE5F71">
        <w:tc>
          <w:tcPr>
            <w:tcW w:w="1526" w:type="dxa"/>
          </w:tcPr>
          <w:p w:rsidR="002C6FA5" w:rsidRDefault="002C6FA5"/>
          <w:p w:rsidR="00790624" w:rsidRDefault="00790624"/>
          <w:p w:rsidR="00790624" w:rsidRDefault="00790624"/>
        </w:tc>
        <w:tc>
          <w:tcPr>
            <w:tcW w:w="2869" w:type="dxa"/>
          </w:tcPr>
          <w:p w:rsidR="002C6FA5" w:rsidRDefault="002C6FA5"/>
        </w:tc>
        <w:tc>
          <w:tcPr>
            <w:tcW w:w="2676" w:type="dxa"/>
          </w:tcPr>
          <w:p w:rsidR="002C6FA5" w:rsidRDefault="002C6FA5"/>
        </w:tc>
        <w:tc>
          <w:tcPr>
            <w:tcW w:w="2357" w:type="dxa"/>
          </w:tcPr>
          <w:p w:rsidR="002C6FA5" w:rsidRDefault="002C6FA5"/>
        </w:tc>
        <w:tc>
          <w:tcPr>
            <w:tcW w:w="2587" w:type="dxa"/>
          </w:tcPr>
          <w:p w:rsidR="002C6FA5" w:rsidRDefault="002C6FA5"/>
        </w:tc>
        <w:tc>
          <w:tcPr>
            <w:tcW w:w="2639" w:type="dxa"/>
          </w:tcPr>
          <w:p w:rsidR="002C6FA5" w:rsidRDefault="002C6FA5"/>
        </w:tc>
      </w:tr>
      <w:tr w:rsidR="00790624" w:rsidTr="00AE5F71">
        <w:tc>
          <w:tcPr>
            <w:tcW w:w="1526" w:type="dxa"/>
          </w:tcPr>
          <w:p w:rsidR="00790624" w:rsidRDefault="00790624"/>
          <w:p w:rsidR="00790624" w:rsidRDefault="00790624"/>
          <w:p w:rsidR="00790624" w:rsidRDefault="00790624"/>
        </w:tc>
        <w:tc>
          <w:tcPr>
            <w:tcW w:w="2869" w:type="dxa"/>
          </w:tcPr>
          <w:p w:rsidR="00790624" w:rsidRDefault="00790624"/>
        </w:tc>
        <w:tc>
          <w:tcPr>
            <w:tcW w:w="2676" w:type="dxa"/>
          </w:tcPr>
          <w:p w:rsidR="00790624" w:rsidRDefault="00790624"/>
        </w:tc>
        <w:tc>
          <w:tcPr>
            <w:tcW w:w="2357" w:type="dxa"/>
          </w:tcPr>
          <w:p w:rsidR="00790624" w:rsidRDefault="00790624"/>
        </w:tc>
        <w:tc>
          <w:tcPr>
            <w:tcW w:w="2587" w:type="dxa"/>
          </w:tcPr>
          <w:p w:rsidR="00790624" w:rsidRDefault="00790624"/>
        </w:tc>
        <w:tc>
          <w:tcPr>
            <w:tcW w:w="2639" w:type="dxa"/>
          </w:tcPr>
          <w:p w:rsidR="00790624" w:rsidRDefault="00790624"/>
        </w:tc>
      </w:tr>
      <w:tr w:rsidR="002C6FA5" w:rsidTr="00AE5F71">
        <w:tc>
          <w:tcPr>
            <w:tcW w:w="1526" w:type="dxa"/>
          </w:tcPr>
          <w:p w:rsidR="002C6FA5" w:rsidRDefault="002C6FA5"/>
          <w:p w:rsidR="00790624" w:rsidRDefault="00790624"/>
          <w:p w:rsidR="00790624" w:rsidRDefault="00790624"/>
        </w:tc>
        <w:tc>
          <w:tcPr>
            <w:tcW w:w="2869" w:type="dxa"/>
          </w:tcPr>
          <w:p w:rsidR="002C6FA5" w:rsidRDefault="002C6FA5"/>
        </w:tc>
        <w:tc>
          <w:tcPr>
            <w:tcW w:w="2676" w:type="dxa"/>
          </w:tcPr>
          <w:p w:rsidR="002C6FA5" w:rsidRDefault="002C6FA5"/>
        </w:tc>
        <w:tc>
          <w:tcPr>
            <w:tcW w:w="2357" w:type="dxa"/>
          </w:tcPr>
          <w:p w:rsidR="002C6FA5" w:rsidRDefault="002C6FA5"/>
        </w:tc>
        <w:tc>
          <w:tcPr>
            <w:tcW w:w="2587" w:type="dxa"/>
          </w:tcPr>
          <w:p w:rsidR="002C6FA5" w:rsidRDefault="002C6FA5"/>
        </w:tc>
        <w:tc>
          <w:tcPr>
            <w:tcW w:w="2639" w:type="dxa"/>
          </w:tcPr>
          <w:p w:rsidR="002C6FA5" w:rsidRDefault="002C6FA5"/>
        </w:tc>
      </w:tr>
      <w:tr w:rsidR="002C6FA5" w:rsidTr="00AE5F71">
        <w:tc>
          <w:tcPr>
            <w:tcW w:w="1526" w:type="dxa"/>
          </w:tcPr>
          <w:p w:rsidR="002C6FA5" w:rsidRDefault="002C6FA5"/>
          <w:p w:rsidR="00790624" w:rsidRDefault="00790624"/>
          <w:p w:rsidR="00790624" w:rsidRDefault="00790624"/>
        </w:tc>
        <w:tc>
          <w:tcPr>
            <w:tcW w:w="2869" w:type="dxa"/>
          </w:tcPr>
          <w:p w:rsidR="002C6FA5" w:rsidRDefault="002C6FA5"/>
        </w:tc>
        <w:tc>
          <w:tcPr>
            <w:tcW w:w="2676" w:type="dxa"/>
          </w:tcPr>
          <w:p w:rsidR="002C6FA5" w:rsidRDefault="002C6FA5"/>
        </w:tc>
        <w:tc>
          <w:tcPr>
            <w:tcW w:w="2357" w:type="dxa"/>
          </w:tcPr>
          <w:p w:rsidR="002C6FA5" w:rsidRDefault="002C6FA5"/>
        </w:tc>
        <w:tc>
          <w:tcPr>
            <w:tcW w:w="2587" w:type="dxa"/>
          </w:tcPr>
          <w:p w:rsidR="002C6FA5" w:rsidRDefault="002C6FA5"/>
        </w:tc>
        <w:tc>
          <w:tcPr>
            <w:tcW w:w="2639" w:type="dxa"/>
          </w:tcPr>
          <w:p w:rsidR="002C6FA5" w:rsidRDefault="002C6FA5"/>
        </w:tc>
      </w:tr>
    </w:tbl>
    <w:p w:rsidR="002C6FA5" w:rsidRDefault="002C6FA5"/>
    <w:p w:rsidR="00790624" w:rsidRDefault="00790624" w:rsidP="00440DD2">
      <w:pPr>
        <w:ind w:left="-851"/>
      </w:pPr>
    </w:p>
    <w:p w:rsidR="00790624" w:rsidRDefault="00790624"/>
    <w:p w:rsidR="00790624" w:rsidRDefault="00790624"/>
    <w:sectPr w:rsidR="00790624" w:rsidSect="00440DD2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89A" w:rsidRDefault="00B8489A" w:rsidP="00790624">
      <w:pPr>
        <w:spacing w:after="0" w:line="240" w:lineRule="auto"/>
      </w:pPr>
      <w:r>
        <w:separator/>
      </w:r>
    </w:p>
  </w:endnote>
  <w:endnote w:type="continuationSeparator" w:id="0">
    <w:p w:rsidR="00B8489A" w:rsidRDefault="00B8489A" w:rsidP="00790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89A" w:rsidRDefault="00B8489A" w:rsidP="00790624">
      <w:pPr>
        <w:spacing w:after="0" w:line="240" w:lineRule="auto"/>
      </w:pPr>
      <w:r>
        <w:separator/>
      </w:r>
    </w:p>
  </w:footnote>
  <w:footnote w:type="continuationSeparator" w:id="0">
    <w:p w:rsidR="00B8489A" w:rsidRDefault="00B8489A" w:rsidP="00790624">
      <w:pPr>
        <w:spacing w:after="0" w:line="240" w:lineRule="auto"/>
      </w:pPr>
      <w:r>
        <w:continuationSeparator/>
      </w:r>
    </w:p>
  </w:footnote>
  <w:footnote w:id="1">
    <w:p w:rsidR="00790624" w:rsidRDefault="00790624">
      <w:pPr>
        <w:pStyle w:val="Notedebasdepage"/>
      </w:pPr>
      <w:r>
        <w:rPr>
          <w:rStyle w:val="Appelnotedebasdep"/>
        </w:rPr>
        <w:footnoteRef/>
      </w:r>
      <w:r>
        <w:t xml:space="preserve"> Exemples de méthodes pédagogiques : apport théorique, mises en situation (filmées ?), étude de cas concrets, exercices pratiques, tests blancs, échanges d’expérience, jeux, travail en sous-groupes…</w:t>
      </w:r>
    </w:p>
  </w:footnote>
  <w:footnote w:id="2">
    <w:p w:rsidR="00790624" w:rsidRDefault="00790624">
      <w:pPr>
        <w:pStyle w:val="Notedebasdepage"/>
      </w:pPr>
      <w:r>
        <w:rPr>
          <w:rStyle w:val="Appelnotedebasdep"/>
        </w:rPr>
        <w:footnoteRef/>
      </w:r>
      <w:r>
        <w:t xml:space="preserve"> Exemples de ressources nécessaires : ordinateur, WIFI, </w:t>
      </w:r>
      <w:proofErr w:type="spellStart"/>
      <w:r>
        <w:t>paperboard</w:t>
      </w:r>
      <w:proofErr w:type="spellEnd"/>
      <w:r>
        <w:t>/post-it, support pédagogique (</w:t>
      </w:r>
      <w:proofErr w:type="spellStart"/>
      <w:r>
        <w:t>ppt</w:t>
      </w:r>
      <w:proofErr w:type="spellEnd"/>
      <w:r>
        <w:t>, livret technique…), bibliographie, …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F"/>
    <w:rsid w:val="00033E8F"/>
    <w:rsid w:val="002B248E"/>
    <w:rsid w:val="002C6FA5"/>
    <w:rsid w:val="003F0A22"/>
    <w:rsid w:val="00440DD2"/>
    <w:rsid w:val="0051761F"/>
    <w:rsid w:val="006A3461"/>
    <w:rsid w:val="00790624"/>
    <w:rsid w:val="00AE5F71"/>
    <w:rsid w:val="00B8489A"/>
    <w:rsid w:val="00D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34A2"/>
  <w15:docId w15:val="{F56A3D44-2FEE-4F6D-B64C-14F0C8F1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C6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9062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9062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90624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EB970-017C-4EE3-9040-2D31962C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CRDTA</dc:creator>
  <cp:keywords/>
  <dc:description/>
  <cp:lastModifiedBy>Bruno Jan</cp:lastModifiedBy>
  <cp:revision>4</cp:revision>
  <dcterms:created xsi:type="dcterms:W3CDTF">2017-06-26T07:20:00Z</dcterms:created>
  <dcterms:modified xsi:type="dcterms:W3CDTF">2017-08-03T15:44:00Z</dcterms:modified>
</cp:coreProperties>
</file>